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FA1B" w14:textId="7DE4F05C" w:rsidR="005C37CB" w:rsidRDefault="00AF330C">
      <w:r>
        <w:t>Final Friday – August 2019 Agenda</w:t>
      </w:r>
    </w:p>
    <w:p w14:paraId="52E5E2C5" w14:textId="024F8A9E" w:rsidR="00AF330C" w:rsidRDefault="00AF330C" w:rsidP="00AF330C">
      <w:pPr>
        <w:pStyle w:val="ListParagraph"/>
        <w:numPr>
          <w:ilvl w:val="0"/>
          <w:numId w:val="1"/>
        </w:numPr>
      </w:pPr>
      <w:r>
        <w:t>Non-salable life estate not a countable asset</w:t>
      </w:r>
    </w:p>
    <w:p w14:paraId="4085844C" w14:textId="735BED5D" w:rsidR="00AF330C" w:rsidRDefault="00946DC8" w:rsidP="00AF330C">
      <w:pPr>
        <w:pStyle w:val="ListParagraph"/>
      </w:pPr>
      <w:hyperlink r:id="rId5" w:history="1">
        <w:r w:rsidR="00AF330C">
          <w:rPr>
            <w:rStyle w:val="Hyperlink"/>
          </w:rPr>
          <w:t>https://law.justia.com/cases/minnesota/court-of-appeals/2019/a18-2156.html</w:t>
        </w:r>
      </w:hyperlink>
    </w:p>
    <w:p w14:paraId="0D5D4005" w14:textId="1196EF3C" w:rsidR="00AF330C" w:rsidRDefault="000401C2" w:rsidP="00AF330C">
      <w:pPr>
        <w:pStyle w:val="ListParagraph"/>
        <w:numPr>
          <w:ilvl w:val="0"/>
          <w:numId w:val="1"/>
        </w:numPr>
      </w:pPr>
      <w:r>
        <w:t xml:space="preserve">Inability to access joint account irrelevant for Medicaid eligibility </w:t>
      </w:r>
    </w:p>
    <w:p w14:paraId="666482C6" w14:textId="7329D9E5" w:rsidR="000401C2" w:rsidRDefault="00946DC8" w:rsidP="000401C2">
      <w:pPr>
        <w:pStyle w:val="ListParagraph"/>
      </w:pPr>
      <w:hyperlink r:id="rId6" w:history="1">
        <w:r w:rsidR="000401C2">
          <w:rPr>
            <w:rStyle w:val="Hyperlink"/>
          </w:rPr>
          <w:t>https://njcourts.gov/attorneys/assets/opinions/appellate/unpublished/a0127-18.pdf?c=ZXJ</w:t>
        </w:r>
      </w:hyperlink>
    </w:p>
    <w:p w14:paraId="60CBA277" w14:textId="3112B37B" w:rsidR="000401C2" w:rsidRDefault="00DA0C52" w:rsidP="00AF330C">
      <w:pPr>
        <w:pStyle w:val="ListParagraph"/>
        <w:numPr>
          <w:ilvl w:val="0"/>
          <w:numId w:val="1"/>
        </w:numPr>
      </w:pPr>
      <w:r>
        <w:t>Property listed for sale by community spouse is included in applicant’s eligibility determination</w:t>
      </w:r>
    </w:p>
    <w:p w14:paraId="357C5179" w14:textId="4E1C5445" w:rsidR="00DA0C52" w:rsidRDefault="00946DC8" w:rsidP="00DA0C52">
      <w:pPr>
        <w:pStyle w:val="ListParagraph"/>
        <w:rPr>
          <w:rStyle w:val="Hyperlink"/>
        </w:rPr>
      </w:pPr>
      <w:hyperlink r:id="rId7" w:history="1">
        <w:r w:rsidR="00DA0C52">
          <w:rPr>
            <w:rStyle w:val="Hyperlink"/>
          </w:rPr>
          <w:t>https://acis.alabama.gov/displaydocs.cfm?no=961630&amp;event=5JN0K2Q6Q</w:t>
        </w:r>
      </w:hyperlink>
    </w:p>
    <w:p w14:paraId="4ED87020" w14:textId="77777777" w:rsidR="00F90090" w:rsidRDefault="00F90090" w:rsidP="00F90090">
      <w:pPr>
        <w:pStyle w:val="ListParagraph"/>
        <w:numPr>
          <w:ilvl w:val="0"/>
          <w:numId w:val="1"/>
        </w:numPr>
      </w:pPr>
      <w:r>
        <w:t>Surrogate cannot bind principal to arbitration</w:t>
      </w:r>
    </w:p>
    <w:p w14:paraId="60524EB8" w14:textId="77777777" w:rsidR="00F90090" w:rsidRDefault="00F90090" w:rsidP="00F90090">
      <w:pPr>
        <w:pStyle w:val="ListParagraph"/>
      </w:pPr>
      <w:hyperlink r:id="rId8" w:history="1">
        <w:r>
          <w:rPr>
            <w:rStyle w:val="Hyperlink"/>
          </w:rPr>
          <w:t>https://www.4dca.org/content/download/534119/5932696/file/183297_1257_07312019_09272865_i.pdf</w:t>
        </w:r>
      </w:hyperlink>
    </w:p>
    <w:p w14:paraId="3EE8E490" w14:textId="1666AD7B" w:rsidR="00DA0C52" w:rsidRDefault="00DA0C52" w:rsidP="00AF330C">
      <w:pPr>
        <w:pStyle w:val="ListParagraph"/>
        <w:numPr>
          <w:ilvl w:val="0"/>
          <w:numId w:val="1"/>
        </w:numPr>
      </w:pPr>
      <w:r>
        <w:t>Observation status appeals:  Medicare lawsuit filed</w:t>
      </w:r>
    </w:p>
    <w:p w14:paraId="2FFA525C" w14:textId="6C686F51" w:rsidR="00DA0C52" w:rsidRDefault="00946DC8" w:rsidP="00DA0C52">
      <w:pPr>
        <w:pStyle w:val="ListParagraph"/>
      </w:pPr>
      <w:hyperlink r:id="rId9" w:anchor="3e722bb4d9e3" w:history="1">
        <w:r w:rsidR="00DA0C52">
          <w:rPr>
            <w:rStyle w:val="Hyperlink"/>
          </w:rPr>
          <w:t>https://www.forbes.com/sites/howardgleckman/2017/08/02/federal-judge-oks-a-class-action-lawsuit-over-medicare-observation-appeals/#3e722bb4d9e3</w:t>
        </w:r>
      </w:hyperlink>
    </w:p>
    <w:p w14:paraId="58E4E484" w14:textId="416E3AE7" w:rsidR="00DA0C52" w:rsidRDefault="00DA0C52" w:rsidP="00AF330C">
      <w:pPr>
        <w:pStyle w:val="ListParagraph"/>
        <w:numPr>
          <w:ilvl w:val="0"/>
          <w:numId w:val="1"/>
        </w:numPr>
      </w:pPr>
      <w:r>
        <w:t>New Hampshire Medicaid work requirements blocked by judge</w:t>
      </w:r>
    </w:p>
    <w:p w14:paraId="3CD68B1B" w14:textId="49CF413A" w:rsidR="00DA0C52" w:rsidRDefault="00946DC8" w:rsidP="00DA0C52">
      <w:pPr>
        <w:pStyle w:val="ListParagraph"/>
      </w:pPr>
      <w:hyperlink r:id="rId10" w:history="1">
        <w:r w:rsidR="00DA0C52">
          <w:rPr>
            <w:rStyle w:val="Hyperlink"/>
          </w:rPr>
          <w:t>https://www.reuters.com/article/us-usa-healthcare-medicaid-new-hampshire/us-judge-blocks-medicaid-work-requirements-in-new-hampshire-idUSKCN1UO21R</w:t>
        </w:r>
      </w:hyperlink>
    </w:p>
    <w:p w14:paraId="5D76F8B9" w14:textId="2EE9DD9D" w:rsidR="00DA0C52" w:rsidRDefault="001E3744" w:rsidP="00AF330C">
      <w:pPr>
        <w:pStyle w:val="ListParagraph"/>
        <w:numPr>
          <w:ilvl w:val="0"/>
          <w:numId w:val="1"/>
        </w:numPr>
      </w:pPr>
      <w:r>
        <w:t xml:space="preserve">Uniform Electronic Wills Act approved </w:t>
      </w:r>
    </w:p>
    <w:p w14:paraId="5CE791BF" w14:textId="2F79D619" w:rsidR="001E3744" w:rsidRDefault="00946DC8" w:rsidP="001E3744">
      <w:pPr>
        <w:pStyle w:val="ListParagraph"/>
      </w:pPr>
      <w:hyperlink r:id="rId11" w:history="1">
        <w:r w:rsidR="001E3744">
          <w:rPr>
            <w:rStyle w:val="Hyperlink"/>
          </w:rPr>
          <w:t>https://www.uniformlaws.org/HigherLogic/System/DownloadDocumentFile.ashx?DocumentFileKey=43c08ac6-d6e0-bd80-80b2-85c3a6621e1e&amp;forceDialog=0</w:t>
        </w:r>
      </w:hyperlink>
    </w:p>
    <w:p w14:paraId="048039C3" w14:textId="642261AA" w:rsidR="001E3744" w:rsidRDefault="004B0A6E" w:rsidP="00AF330C">
      <w:pPr>
        <w:pStyle w:val="ListParagraph"/>
        <w:numPr>
          <w:ilvl w:val="0"/>
          <w:numId w:val="1"/>
        </w:numPr>
      </w:pPr>
      <w:r>
        <w:t xml:space="preserve">Lawsuit </w:t>
      </w:r>
      <w:r w:rsidR="00AC287E">
        <w:t>f</w:t>
      </w:r>
      <w:r>
        <w:t xml:space="preserve">iled </w:t>
      </w:r>
      <w:r w:rsidR="00AC287E">
        <w:t>r</w:t>
      </w:r>
      <w:r>
        <w:t>egarding Public Charge Rule</w:t>
      </w:r>
    </w:p>
    <w:p w14:paraId="05400B83" w14:textId="50A2D38A" w:rsidR="004B0A6E" w:rsidRDefault="004B0A6E" w:rsidP="004B0A6E">
      <w:pPr>
        <w:pStyle w:val="ListParagraph"/>
      </w:pPr>
      <w:hyperlink r:id="rId12" w:history="1">
        <w:r>
          <w:rPr>
            <w:rStyle w:val="Hyperlink"/>
          </w:rPr>
          <w:t>https://www.cnbc.com/2019/08/16/advocacy-groups-sue-to-block-trumps-public-charge-immigration-rule.html</w:t>
        </w:r>
      </w:hyperlink>
    </w:p>
    <w:p w14:paraId="119A4827" w14:textId="73F949DD" w:rsidR="00F90090" w:rsidRDefault="00F90090" w:rsidP="00F90090">
      <w:pPr>
        <w:pStyle w:val="ListParagraph"/>
        <w:numPr>
          <w:ilvl w:val="0"/>
          <w:numId w:val="1"/>
        </w:numPr>
      </w:pPr>
      <w:r>
        <w:t xml:space="preserve">More seniors are filing for bankruptcy </w:t>
      </w:r>
    </w:p>
    <w:p w14:paraId="3D938F68" w14:textId="783CD92F" w:rsidR="00F90090" w:rsidRDefault="00F90090" w:rsidP="00F90090">
      <w:pPr>
        <w:pStyle w:val="ListParagraph"/>
      </w:pPr>
      <w:hyperlink r:id="rId13" w:anchor="37451e344f51" w:history="1">
        <w:r>
          <w:rPr>
            <w:rStyle w:val="Hyperlink"/>
          </w:rPr>
          <w:t>https://www.forbes.com/sites/teresaghilarducci/2019/08/15/elderly-bankruptcy-why/#37451e344f51</w:t>
        </w:r>
      </w:hyperlink>
    </w:p>
    <w:p w14:paraId="45AEEC0F" w14:textId="66FACF9F" w:rsidR="00F90090" w:rsidRDefault="00EC7FAA" w:rsidP="00F90090">
      <w:pPr>
        <w:pStyle w:val="ListParagraph"/>
        <w:numPr>
          <w:ilvl w:val="0"/>
          <w:numId w:val="1"/>
        </w:numPr>
      </w:pPr>
      <w:r>
        <w:t>Feel Good Friday</w:t>
      </w:r>
    </w:p>
    <w:p w14:paraId="56135D41" w14:textId="77777777" w:rsidR="00946DC8" w:rsidRDefault="00946DC8" w:rsidP="00946DC8">
      <w:pPr>
        <w:pStyle w:val="ListParagraph"/>
        <w:numPr>
          <w:ilvl w:val="1"/>
          <w:numId w:val="1"/>
        </w:numPr>
      </w:pPr>
      <w:r>
        <w:t>Seniors are less distracted by negative information</w:t>
      </w:r>
    </w:p>
    <w:p w14:paraId="3FED7D3A" w14:textId="77777777" w:rsidR="00946DC8" w:rsidRDefault="00946DC8" w:rsidP="00946DC8">
      <w:pPr>
        <w:pStyle w:val="ListParagraph"/>
        <w:ind w:left="1440"/>
      </w:pPr>
      <w:hyperlink r:id="rId14" w:history="1">
        <w:r>
          <w:rPr>
            <w:rStyle w:val="Hyperlink"/>
          </w:rPr>
          <w:t>https://www.sciencedaily.com/releases/2019/08/190812130909.htm</w:t>
        </w:r>
      </w:hyperlink>
    </w:p>
    <w:p w14:paraId="3EFBF043" w14:textId="3F77A6DE" w:rsidR="00EC7FAA" w:rsidRDefault="00946DC8" w:rsidP="00EC7FAA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94-year-old Veteran wins the lottery</w:t>
      </w:r>
    </w:p>
    <w:p w14:paraId="0C4F3748" w14:textId="22B92B55" w:rsidR="00946DC8" w:rsidRDefault="00946DC8" w:rsidP="00946DC8">
      <w:pPr>
        <w:pStyle w:val="ListParagraph"/>
        <w:ind w:left="1440"/>
      </w:pPr>
      <w:hyperlink r:id="rId15" w:history="1">
        <w:r w:rsidRPr="0069290C">
          <w:rPr>
            <w:rStyle w:val="Hyperlink"/>
          </w:rPr>
          <w:t>https://www.cnn.com/2019/08/02/us/94yo-air-force-veteran-megabucks-winner-oregon-trnd/index.html</w:t>
        </w:r>
      </w:hyperlink>
    </w:p>
    <w:p w14:paraId="4402D9B9" w14:textId="268554D4" w:rsidR="00EC7FAA" w:rsidRDefault="00EC7FAA" w:rsidP="00946DC8">
      <w:pPr>
        <w:pStyle w:val="ListParagraph"/>
        <w:ind w:left="1440"/>
      </w:pPr>
    </w:p>
    <w:p w14:paraId="733BD87B" w14:textId="72840763" w:rsidR="004B0A6E" w:rsidRDefault="004B0A6E" w:rsidP="00AC287E">
      <w:pPr>
        <w:pStyle w:val="ListParagraph"/>
      </w:pPr>
    </w:p>
    <w:sectPr w:rsidR="004B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41A3"/>
    <w:multiLevelType w:val="hybridMultilevel"/>
    <w:tmpl w:val="E16C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0C"/>
    <w:rsid w:val="000401C2"/>
    <w:rsid w:val="001E3744"/>
    <w:rsid w:val="004B0A6E"/>
    <w:rsid w:val="005C37CB"/>
    <w:rsid w:val="007F0B56"/>
    <w:rsid w:val="00946DC8"/>
    <w:rsid w:val="00951969"/>
    <w:rsid w:val="00A97400"/>
    <w:rsid w:val="00AC287E"/>
    <w:rsid w:val="00AF330C"/>
    <w:rsid w:val="00DA0C52"/>
    <w:rsid w:val="00EC7FAA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5027"/>
  <w15:chartTrackingRefBased/>
  <w15:docId w15:val="{2C4549B6-3521-4421-B733-55108EAA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3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dca.org/content/download/534119/5932696/file/183297_1257_07312019_09272865_i.pdf" TargetMode="External"/><Relationship Id="rId13" Type="http://schemas.openxmlformats.org/officeDocument/2006/relationships/hyperlink" Target="https://www.forbes.com/sites/teresaghilarducci/2019/08/15/elderly-bankruptcy-wh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s.alabama.gov/displaydocs.cfm?no=961630&amp;event=5JN0K2Q6Q" TargetMode="External"/><Relationship Id="rId12" Type="http://schemas.openxmlformats.org/officeDocument/2006/relationships/hyperlink" Target="https://www.cnbc.com/2019/08/16/advocacy-groups-sue-to-block-trumps-public-charge-immigration-rul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jcourts.gov/attorneys/assets/opinions/appellate/unpublished/a0127-18.pdf?c=ZXJ" TargetMode="External"/><Relationship Id="rId11" Type="http://schemas.openxmlformats.org/officeDocument/2006/relationships/hyperlink" Target="https://www.uniformlaws.org/HigherLogic/System/DownloadDocumentFile.ashx?DocumentFileKey=43c08ac6-d6e0-bd80-80b2-85c3a6621e1e&amp;forceDialog=0" TargetMode="External"/><Relationship Id="rId5" Type="http://schemas.openxmlformats.org/officeDocument/2006/relationships/hyperlink" Target="https://law.justia.com/cases/minnesota/court-of-appeals/2019/a18-2156.html" TargetMode="External"/><Relationship Id="rId15" Type="http://schemas.openxmlformats.org/officeDocument/2006/relationships/hyperlink" Target="https://www.cnn.com/2019/08/02/us/94yo-air-force-veteran-megabucks-winner-oregon-trnd/index.html" TargetMode="External"/><Relationship Id="rId10" Type="http://schemas.openxmlformats.org/officeDocument/2006/relationships/hyperlink" Target="https://www.reuters.com/article/us-usa-healthcare-medicaid-new-hampshire/us-judge-blocks-medicaid-work-requirements-in-new-hampshire-idUSKCN1UO2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.com/sites/howardgleckman/2017/08/02/federal-judge-oks-a-class-action-lawsuit-over-medicare-observation-appeals/" TargetMode="External"/><Relationship Id="rId14" Type="http://schemas.openxmlformats.org/officeDocument/2006/relationships/hyperlink" Target="https://www.sciencedaily.com/releases/2019/08/19081213090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489</Words>
  <Characters>2561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EC-Jill</dc:creator>
  <cp:keywords/>
  <dc:description/>
  <cp:lastModifiedBy>EC-Jill</cp:lastModifiedBy>
  <cp:revision>6</cp:revision>
  <dcterms:created xsi:type="dcterms:W3CDTF">2019-08-20T19:13:00Z</dcterms:created>
  <dcterms:modified xsi:type="dcterms:W3CDTF">2019-08-26T15:21:00Z</dcterms:modified>
</cp:coreProperties>
</file>